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0"/>
        <w:gridCol w:w="704"/>
        <w:gridCol w:w="839"/>
        <w:gridCol w:w="691"/>
        <w:gridCol w:w="828"/>
        <w:gridCol w:w="1146"/>
        <w:gridCol w:w="525"/>
        <w:gridCol w:w="550"/>
        <w:gridCol w:w="2240"/>
      </w:tblGrid>
      <w:tr w:rsidR="004A71D1">
        <w:trPr>
          <w:trHeight w:val="604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br w:type="page"/>
            </w: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543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叶鹏</w:t>
            </w:r>
          </w:p>
        </w:tc>
        <w:tc>
          <w:tcPr>
            <w:tcW w:w="1519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075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24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1974.01.26</w:t>
            </w:r>
          </w:p>
        </w:tc>
      </w:tr>
      <w:tr w:rsidR="004A71D1">
        <w:trPr>
          <w:trHeight w:val="60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1543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中共党员</w:t>
            </w:r>
          </w:p>
        </w:tc>
        <w:tc>
          <w:tcPr>
            <w:tcW w:w="1519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146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75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定职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224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</w:tr>
      <w:tr w:rsidR="004A71D1">
        <w:trPr>
          <w:trHeight w:val="60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所属单位</w:t>
            </w:r>
          </w:p>
        </w:tc>
        <w:tc>
          <w:tcPr>
            <w:tcW w:w="1543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电力学院</w:t>
            </w:r>
          </w:p>
        </w:tc>
        <w:tc>
          <w:tcPr>
            <w:tcW w:w="1519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最后学历</w:t>
            </w:r>
          </w:p>
        </w:tc>
        <w:tc>
          <w:tcPr>
            <w:tcW w:w="1146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博士研究生</w:t>
            </w:r>
          </w:p>
        </w:tc>
        <w:tc>
          <w:tcPr>
            <w:tcW w:w="1075" w:type="dxa"/>
            <w:gridSpan w:val="2"/>
            <w:vAlign w:val="center"/>
          </w:tcPr>
          <w:p w:rsidR="004A71D1" w:rsidRDefault="00D743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最高学位</w:t>
            </w:r>
          </w:p>
        </w:tc>
        <w:tc>
          <w:tcPr>
            <w:tcW w:w="224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工学博士</w:t>
            </w:r>
          </w:p>
        </w:tc>
      </w:tr>
      <w:tr w:rsidR="004A71D1">
        <w:trPr>
          <w:trHeight w:val="600"/>
        </w:trPr>
        <w:tc>
          <w:tcPr>
            <w:tcW w:w="2254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获硕士学位时间</w:t>
            </w:r>
          </w:p>
        </w:tc>
        <w:tc>
          <w:tcPr>
            <w:tcW w:w="2358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2000.3</w:t>
            </w:r>
          </w:p>
        </w:tc>
        <w:tc>
          <w:tcPr>
            <w:tcW w:w="2221" w:type="dxa"/>
            <w:gridSpan w:val="3"/>
            <w:vAlign w:val="center"/>
          </w:tcPr>
          <w:p w:rsidR="004A71D1" w:rsidRDefault="00D743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获博士学位时间</w:t>
            </w:r>
          </w:p>
        </w:tc>
        <w:tc>
          <w:tcPr>
            <w:tcW w:w="224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2004.3</w:t>
            </w:r>
          </w:p>
        </w:tc>
      </w:tr>
      <w:tr w:rsidR="004A71D1">
        <w:trPr>
          <w:trHeight w:val="60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113998338193            E-mail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yepeng_126@sina.com</w:t>
            </w:r>
          </w:p>
        </w:tc>
      </w:tr>
      <w:tr w:rsidR="004A71D1">
        <w:trPr>
          <w:trHeight w:val="60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申请学科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电力系统及其自动化</w:t>
            </w:r>
          </w:p>
        </w:tc>
      </w:tr>
      <w:tr w:rsidR="004A71D1">
        <w:trPr>
          <w:trHeight w:val="60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电力系统分析、运行与控制，新能源发电与微电网技术</w:t>
            </w:r>
          </w:p>
        </w:tc>
      </w:tr>
      <w:tr w:rsidR="004A71D1">
        <w:trPr>
          <w:trHeight w:val="765"/>
        </w:trPr>
        <w:tc>
          <w:tcPr>
            <w:tcW w:w="1550" w:type="dxa"/>
            <w:vMerge w:val="restart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最后学历（包括毕业时间、学校、学位）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国内：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2004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月获华北电力大学博士学位</w:t>
            </w:r>
          </w:p>
        </w:tc>
      </w:tr>
      <w:tr w:rsidR="004A71D1">
        <w:trPr>
          <w:trHeight w:val="93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国外：</w:t>
            </w:r>
          </w:p>
        </w:tc>
      </w:tr>
      <w:tr w:rsidR="004A71D1">
        <w:trPr>
          <w:trHeight w:val="93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参加何学术团体、任何职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中国电机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工程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学会会员</w:t>
            </w:r>
          </w:p>
        </w:tc>
      </w:tr>
      <w:tr w:rsidR="004A71D1">
        <w:trPr>
          <w:trHeight w:val="780"/>
        </w:trPr>
        <w:tc>
          <w:tcPr>
            <w:tcW w:w="1550" w:type="dxa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外语程度</w:t>
            </w:r>
          </w:p>
        </w:tc>
        <w:tc>
          <w:tcPr>
            <w:tcW w:w="7523" w:type="dxa"/>
            <w:gridSpan w:val="8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六级、托福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4A71D1">
        <w:trPr>
          <w:trHeight w:val="660"/>
        </w:trPr>
        <w:tc>
          <w:tcPr>
            <w:tcW w:w="1550" w:type="dxa"/>
            <w:vMerge w:val="restart"/>
            <w:vAlign w:val="center"/>
          </w:tcPr>
          <w:p w:rsidR="004A71D1" w:rsidRDefault="00D74386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学习、工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作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经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历</w:t>
            </w:r>
          </w:p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（从大学开始填）</w:t>
            </w: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起止年月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工作或学习单位（部门）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职务或职称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1993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09-1997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07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东北电力大学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199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/>
                <w:sz w:val="24"/>
              </w:rPr>
              <w:t>/09-</w:t>
            </w:r>
            <w:r>
              <w:rPr>
                <w:rFonts w:ascii="宋体" w:hAnsi="宋体" w:cs="宋体" w:hint="eastAsia"/>
                <w:sz w:val="24"/>
              </w:rPr>
              <w:t>2000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东北电力大学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硕士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研究生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2000</w:t>
            </w:r>
            <w:r>
              <w:rPr>
                <w:rFonts w:ascii="宋体" w:hAnsi="宋体" w:cs="宋体"/>
                <w:sz w:val="24"/>
              </w:rPr>
              <w:t>/09-</w:t>
            </w:r>
            <w:r>
              <w:rPr>
                <w:rFonts w:ascii="宋体" w:hAnsi="宋体" w:cs="宋体" w:hint="eastAsia"/>
                <w:sz w:val="24"/>
              </w:rPr>
              <w:t>2004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华北电力大学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博士研究生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4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2013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沈阳工业大学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200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2011/03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国家电网</w:t>
            </w:r>
          </w:p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东北电网公司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博士后</w:t>
            </w:r>
          </w:p>
        </w:tc>
      </w:tr>
      <w:tr w:rsidR="004A71D1">
        <w:trPr>
          <w:trHeight w:val="660"/>
        </w:trPr>
        <w:tc>
          <w:tcPr>
            <w:tcW w:w="1550" w:type="dxa"/>
            <w:vMerge/>
            <w:vAlign w:val="center"/>
          </w:tcPr>
          <w:p w:rsidR="004A71D1" w:rsidRDefault="004A71D1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/>
                <w:sz w:val="24"/>
              </w:rPr>
              <w:t>/0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/>
                <w:sz w:val="24"/>
              </w:rPr>
              <w:t>-</w:t>
            </w:r>
            <w:r>
              <w:rPr>
                <w:rFonts w:ascii="宋体" w:hAnsi="宋体" w:cs="宋体" w:hint="eastAsia"/>
                <w:sz w:val="24"/>
              </w:rPr>
              <w:t>至今</w:t>
            </w:r>
          </w:p>
        </w:tc>
        <w:tc>
          <w:tcPr>
            <w:tcW w:w="2499" w:type="dxa"/>
            <w:gridSpan w:val="3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沈阳工程学院</w:t>
            </w:r>
          </w:p>
        </w:tc>
        <w:tc>
          <w:tcPr>
            <w:tcW w:w="2790" w:type="dxa"/>
            <w:gridSpan w:val="2"/>
            <w:vAlign w:val="center"/>
          </w:tcPr>
          <w:p w:rsidR="004A71D1" w:rsidRDefault="00D74386">
            <w:pPr>
              <w:ind w:rightChars="98" w:right="206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</w:tr>
    </w:tbl>
    <w:p w:rsidR="004A71D1" w:rsidRDefault="004A71D1"/>
    <w:p w:rsidR="004A71D1" w:rsidRDefault="004A71D1"/>
    <w:p w:rsidR="004A71D1" w:rsidRDefault="004A71D1"/>
    <w:p w:rsidR="004A71D1" w:rsidRDefault="004A71D1"/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0"/>
        <w:gridCol w:w="54"/>
        <w:gridCol w:w="1947"/>
        <w:gridCol w:w="444"/>
        <w:gridCol w:w="300"/>
        <w:gridCol w:w="1098"/>
        <w:gridCol w:w="319"/>
        <w:gridCol w:w="801"/>
        <w:gridCol w:w="126"/>
        <w:gridCol w:w="491"/>
        <w:gridCol w:w="673"/>
        <w:gridCol w:w="456"/>
        <w:gridCol w:w="253"/>
        <w:gridCol w:w="1134"/>
        <w:gridCol w:w="210"/>
        <w:gridCol w:w="699"/>
      </w:tblGrid>
      <w:tr w:rsidR="004A71D1">
        <w:trPr>
          <w:cantSplit/>
          <w:trHeight w:val="626"/>
          <w:jc w:val="center"/>
        </w:trPr>
        <w:tc>
          <w:tcPr>
            <w:tcW w:w="9673" w:type="dxa"/>
            <w:gridSpan w:val="17"/>
            <w:vAlign w:val="center"/>
          </w:tcPr>
          <w:p w:rsidR="004A71D1" w:rsidRDefault="00D743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pacing w:val="-12"/>
                <w:sz w:val="24"/>
              </w:rPr>
              <w:lastRenderedPageBreak/>
              <w:t>主要学术、科研成果情况</w:t>
            </w:r>
          </w:p>
        </w:tc>
      </w:tr>
      <w:tr w:rsidR="004A71D1">
        <w:trPr>
          <w:cantSplit/>
          <w:trHeight w:val="585"/>
          <w:jc w:val="center"/>
        </w:trPr>
        <w:tc>
          <w:tcPr>
            <w:tcW w:w="9673" w:type="dxa"/>
            <w:gridSpan w:val="17"/>
            <w:vAlign w:val="center"/>
          </w:tcPr>
          <w:p w:rsidR="004A71D1" w:rsidRDefault="00D74386">
            <w:pPr>
              <w:widowControl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1</w:t>
            </w:r>
            <w:r>
              <w:rPr>
                <w:rFonts w:ascii="黑体" w:eastAsia="黑体" w:hAnsi="宋体" w:hint="eastAsia"/>
                <w:b/>
                <w:szCs w:val="21"/>
              </w:rPr>
              <w:t>、</w:t>
            </w:r>
            <w:r>
              <w:rPr>
                <w:rFonts w:ascii="黑体" w:eastAsia="黑体" w:hAnsi="宋体" w:hint="eastAsia"/>
                <w:b/>
                <w:sz w:val="24"/>
              </w:rPr>
              <w:t>发表论文</w:t>
            </w:r>
          </w:p>
        </w:tc>
      </w:tr>
      <w:tr w:rsidR="004A71D1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4A71D1" w:rsidRDefault="00D74386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4A71D1" w:rsidRDefault="00D7438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代表性论文名称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A71D1" w:rsidRDefault="00D74386">
            <w:pPr>
              <w:widowControl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期刊名称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4A71D1" w:rsidRDefault="00D7438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期刊类别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4A71D1" w:rsidRDefault="00D7438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发表时间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71D1" w:rsidRDefault="00D7438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署名排序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4A71D1" w:rsidRDefault="00D7438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收录情况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4A71D1" w:rsidRDefault="00D7438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AC333F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风储孤网系统小干扰稳定性研究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电机控制与应用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AC333F" w:rsidRDefault="00AC333F" w:rsidP="002531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基于PSCAD的核电站动力/电气一体化仿真平台研究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系统仿真学报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AC333F" w:rsidRDefault="00AC333F" w:rsidP="002531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基于双馈风机变桨与变速协调的频率控制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沈阳工业大学学报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AC333F" w:rsidRDefault="00AC333F" w:rsidP="002531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大容量辅机启动对孤立电网电压影响的仿真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沈阳工业大学学报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2015.7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AC333F" w:rsidRDefault="00AC333F" w:rsidP="0025314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cantSplit/>
          <w:trHeight w:val="600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pStyle w:val="a3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基于非线性内点方法的风电接入能力研究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中国电机工程学报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2010.6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AC333F" w:rsidRDefault="00AC333F" w:rsidP="006D7515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trHeight w:val="454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6</w:t>
            </w:r>
          </w:p>
        </w:tc>
        <w:tc>
          <w:tcPr>
            <w:tcW w:w="1947" w:type="dxa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多种控制方式下 HVDC 系统的潮流计算</w:t>
            </w:r>
          </w:p>
        </w:tc>
        <w:tc>
          <w:tcPr>
            <w:tcW w:w="1842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电网技术</w:t>
            </w:r>
          </w:p>
        </w:tc>
        <w:tc>
          <w:tcPr>
            <w:tcW w:w="1120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2010.6</w:t>
            </w:r>
          </w:p>
        </w:tc>
        <w:tc>
          <w:tcPr>
            <w:tcW w:w="7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vAlign w:val="center"/>
          </w:tcPr>
          <w:p w:rsidR="00AC333F" w:rsidRDefault="00AC333F" w:rsidP="00AC5AE7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trHeight w:val="454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7</w:t>
            </w:r>
          </w:p>
        </w:tc>
        <w:tc>
          <w:tcPr>
            <w:tcW w:w="1947" w:type="dxa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阻塞调度中UPFC控制参数整定方法研究</w:t>
            </w:r>
          </w:p>
        </w:tc>
        <w:tc>
          <w:tcPr>
            <w:tcW w:w="1842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中国电机工程学报</w:t>
            </w:r>
          </w:p>
        </w:tc>
        <w:tc>
          <w:tcPr>
            <w:tcW w:w="1120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2004.6</w:t>
            </w:r>
          </w:p>
        </w:tc>
        <w:tc>
          <w:tcPr>
            <w:tcW w:w="7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trHeight w:val="454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8</w:t>
            </w:r>
          </w:p>
        </w:tc>
        <w:tc>
          <w:tcPr>
            <w:tcW w:w="1947" w:type="dxa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基于非线性内点方法的含有串联柔性输电装置的阻塞调度</w:t>
            </w:r>
          </w:p>
        </w:tc>
        <w:tc>
          <w:tcPr>
            <w:tcW w:w="1842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中国电机工程学报</w:t>
            </w:r>
          </w:p>
        </w:tc>
        <w:tc>
          <w:tcPr>
            <w:tcW w:w="1120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  <w:r w:rsidRPr="000F0D19">
              <w:rPr>
                <w:rFonts w:ascii="宋体" w:hAnsi="宋体"/>
                <w:sz w:val="20"/>
              </w:rPr>
              <w:t>核心</w:t>
            </w:r>
          </w:p>
        </w:tc>
        <w:tc>
          <w:tcPr>
            <w:tcW w:w="129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2003.8</w:t>
            </w:r>
          </w:p>
        </w:tc>
        <w:tc>
          <w:tcPr>
            <w:tcW w:w="7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trHeight w:val="454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9</w:t>
            </w:r>
          </w:p>
        </w:tc>
        <w:tc>
          <w:tcPr>
            <w:tcW w:w="1947" w:type="dxa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An Improved Droop Control Strategy for Parallel Inverters in Microgrid</w:t>
            </w:r>
          </w:p>
        </w:tc>
        <w:tc>
          <w:tcPr>
            <w:tcW w:w="1842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The 1st IEEE Conference on Energy Internet and Energy System Integration</w:t>
            </w:r>
          </w:p>
        </w:tc>
        <w:tc>
          <w:tcPr>
            <w:tcW w:w="1120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IEEE 会议</w:t>
            </w:r>
          </w:p>
        </w:tc>
        <w:tc>
          <w:tcPr>
            <w:tcW w:w="129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</w:t>
            </w:r>
            <w:r w:rsidRPr="000F0D19">
              <w:rPr>
                <w:rFonts w:ascii="宋体" w:hAnsi="宋体" w:hint="eastAsia"/>
                <w:sz w:val="20"/>
              </w:rPr>
              <w:t>.10</w:t>
            </w:r>
          </w:p>
        </w:tc>
        <w:tc>
          <w:tcPr>
            <w:tcW w:w="7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 w:rsidTr="000F0D19">
        <w:trPr>
          <w:trHeight w:val="2726"/>
          <w:jc w:val="center"/>
        </w:trPr>
        <w:tc>
          <w:tcPr>
            <w:tcW w:w="722" w:type="dxa"/>
            <w:gridSpan w:val="3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</w:t>
            </w:r>
          </w:p>
        </w:tc>
        <w:tc>
          <w:tcPr>
            <w:tcW w:w="1947" w:type="dxa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Research on flexible self starting strategy of wind storage isolated network system</w:t>
            </w:r>
          </w:p>
        </w:tc>
        <w:tc>
          <w:tcPr>
            <w:tcW w:w="1842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 xml:space="preserve">The </w:t>
            </w:r>
            <w:r w:rsidRPr="000F0D19">
              <w:rPr>
                <w:rFonts w:ascii="宋体" w:hAnsi="宋体"/>
                <w:sz w:val="20"/>
              </w:rPr>
              <w:t>3rd IEEE International Conference on Control Science and Systems Engineering</w:t>
            </w:r>
          </w:p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IEEE 会议</w:t>
            </w:r>
          </w:p>
        </w:tc>
        <w:tc>
          <w:tcPr>
            <w:tcW w:w="129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</w:t>
            </w:r>
            <w:r w:rsidRPr="000F0D19">
              <w:rPr>
                <w:rFonts w:ascii="宋体" w:hAnsi="宋体" w:hint="eastAsia"/>
                <w:sz w:val="20"/>
              </w:rPr>
              <w:t>.04</w:t>
            </w:r>
          </w:p>
        </w:tc>
        <w:tc>
          <w:tcPr>
            <w:tcW w:w="7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1344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EI</w:t>
            </w:r>
          </w:p>
        </w:tc>
        <w:tc>
          <w:tcPr>
            <w:tcW w:w="699" w:type="dxa"/>
            <w:vAlign w:val="center"/>
          </w:tcPr>
          <w:p w:rsidR="00AC333F" w:rsidRDefault="00AC333F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AC333F">
        <w:trPr>
          <w:cantSplit/>
          <w:trHeight w:val="542"/>
          <w:jc w:val="center"/>
        </w:trPr>
        <w:tc>
          <w:tcPr>
            <w:tcW w:w="9673" w:type="dxa"/>
            <w:gridSpan w:val="17"/>
            <w:vAlign w:val="center"/>
          </w:tcPr>
          <w:p w:rsidR="00AC333F" w:rsidRDefault="00AC333F">
            <w:pPr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lastRenderedPageBreak/>
              <w:t>2、</w:t>
            </w:r>
            <w:r>
              <w:rPr>
                <w:rFonts w:ascii="黑体" w:eastAsia="黑体" w:hAnsi="宋体" w:hint="eastAsia"/>
                <w:b/>
                <w:sz w:val="24"/>
              </w:rPr>
              <w:t>著作、教材</w:t>
            </w:r>
          </w:p>
        </w:tc>
      </w:tr>
      <w:tr w:rsidR="00AC333F">
        <w:trPr>
          <w:cantSplit/>
          <w:trHeight w:val="542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45" w:type="dxa"/>
            <w:gridSpan w:val="4"/>
            <w:vAlign w:val="center"/>
          </w:tcPr>
          <w:p w:rsidR="00AC333F" w:rsidRDefault="00AC33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著作、教材名称</w:t>
            </w:r>
          </w:p>
        </w:tc>
        <w:tc>
          <w:tcPr>
            <w:tcW w:w="1417" w:type="dxa"/>
            <w:gridSpan w:val="2"/>
            <w:vAlign w:val="center"/>
          </w:tcPr>
          <w:p w:rsidR="00AC333F" w:rsidRDefault="00AC333F">
            <w:pPr>
              <w:ind w:left="8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出版单位</w:t>
            </w:r>
          </w:p>
        </w:tc>
        <w:tc>
          <w:tcPr>
            <w:tcW w:w="1418" w:type="dxa"/>
            <w:gridSpan w:val="3"/>
            <w:vAlign w:val="center"/>
          </w:tcPr>
          <w:p w:rsidR="00AC333F" w:rsidRDefault="00AC333F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129" w:type="dxa"/>
            <w:gridSpan w:val="2"/>
            <w:vAlign w:val="center"/>
          </w:tcPr>
          <w:p w:rsidR="00AC333F" w:rsidRDefault="00AC333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承担任务</w:t>
            </w:r>
          </w:p>
        </w:tc>
        <w:tc>
          <w:tcPr>
            <w:tcW w:w="1387" w:type="dxa"/>
            <w:gridSpan w:val="2"/>
            <w:vAlign w:val="center"/>
          </w:tcPr>
          <w:p w:rsidR="00AC333F" w:rsidRDefault="00AC333F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署名排序</w:t>
            </w:r>
          </w:p>
        </w:tc>
        <w:tc>
          <w:tcPr>
            <w:tcW w:w="909" w:type="dxa"/>
            <w:gridSpan w:val="2"/>
            <w:vAlign w:val="center"/>
          </w:tcPr>
          <w:p w:rsidR="00AC333F" w:rsidRDefault="00AC333F">
            <w:pPr>
              <w:ind w:left="13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发电厂变电所电气部分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hyperlink r:id="rId7" w:tgtFrame="_blank" w:history="1">
              <w:r w:rsidRPr="000F0D19">
                <w:rPr>
                  <w:rFonts w:ascii="宋体" w:hAnsi="宋体"/>
                  <w:sz w:val="20"/>
                </w:rPr>
                <w:t>中国电力出版社</w:t>
              </w:r>
            </w:hyperlink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2016年10月 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编著</w:t>
            </w:r>
          </w:p>
        </w:tc>
        <w:tc>
          <w:tcPr>
            <w:tcW w:w="138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9673" w:type="dxa"/>
            <w:gridSpan w:val="17"/>
            <w:vAlign w:val="center"/>
          </w:tcPr>
          <w:p w:rsidR="00AC333F" w:rsidRDefault="00AC333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3、专利</w:t>
            </w: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45" w:type="dxa"/>
            <w:gridSpan w:val="4"/>
            <w:vAlign w:val="center"/>
          </w:tcPr>
          <w:p w:rsidR="00AC333F" w:rsidRDefault="00AC333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417" w:type="dxa"/>
            <w:gridSpan w:val="2"/>
            <w:vAlign w:val="center"/>
          </w:tcPr>
          <w:p w:rsidR="00AC333F" w:rsidRDefault="00AC333F">
            <w:pPr>
              <w:jc w:val="center"/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1418" w:type="dxa"/>
            <w:gridSpan w:val="3"/>
            <w:vAlign w:val="center"/>
          </w:tcPr>
          <w:p w:rsidR="00AC333F" w:rsidRDefault="00AC333F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署名排序</w:t>
            </w:r>
          </w:p>
        </w:tc>
        <w:tc>
          <w:tcPr>
            <w:tcW w:w="1129" w:type="dxa"/>
            <w:gridSpan w:val="2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国别</w:t>
            </w:r>
          </w:p>
        </w:tc>
        <w:tc>
          <w:tcPr>
            <w:tcW w:w="2296" w:type="dxa"/>
            <w:gridSpan w:val="4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一种电网频率动态过程仿真轨迹的校正方法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2013.10.2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一种包含统一潮流控制器的电力系统最优潮流的分解计算方法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2015.3.25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一种基于状态转换的电网交直流输电系统潮流计算方法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2015.7.15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一种直流送端孤岛系统频率的模糊控制方法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2017.4.12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一种风储孤网系统的柔性自启动方法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2017.11.03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68" w:type="dxa"/>
            <w:gridSpan w:val="2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一种包含多端统一潮流控制器的电力系统最优潮流的分解计算方法</w:t>
            </w:r>
          </w:p>
        </w:tc>
        <w:tc>
          <w:tcPr>
            <w:tcW w:w="141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2017.12.05</w:t>
            </w:r>
          </w:p>
        </w:tc>
        <w:tc>
          <w:tcPr>
            <w:tcW w:w="1418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12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中国</w:t>
            </w:r>
          </w:p>
        </w:tc>
        <w:tc>
          <w:tcPr>
            <w:tcW w:w="2296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542"/>
          <w:jc w:val="center"/>
        </w:trPr>
        <w:tc>
          <w:tcPr>
            <w:tcW w:w="9673" w:type="dxa"/>
            <w:gridSpan w:val="17"/>
            <w:vAlign w:val="center"/>
          </w:tcPr>
          <w:p w:rsidR="00AC333F" w:rsidRDefault="00AC333F">
            <w:pPr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4、</w:t>
            </w:r>
            <w:r>
              <w:rPr>
                <w:rFonts w:ascii="黑体" w:eastAsia="黑体" w:hAnsi="宋体" w:hint="eastAsia"/>
                <w:b/>
                <w:sz w:val="24"/>
              </w:rPr>
              <w:t>科研、教学成果获奖</w:t>
            </w:r>
          </w:p>
        </w:tc>
      </w:tr>
      <w:tr w:rsidR="00AC333F">
        <w:trPr>
          <w:cantSplit/>
          <w:trHeight w:val="542"/>
          <w:jc w:val="center"/>
        </w:trPr>
        <w:tc>
          <w:tcPr>
            <w:tcW w:w="648" w:type="dxa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65" w:type="dxa"/>
            <w:gridSpan w:val="4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成果（获奖项目）名称</w:t>
            </w:r>
          </w:p>
        </w:tc>
        <w:tc>
          <w:tcPr>
            <w:tcW w:w="2644" w:type="dxa"/>
            <w:gridSpan w:val="5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获奖名称、等级或鉴定单位</w:t>
            </w:r>
          </w:p>
        </w:tc>
        <w:tc>
          <w:tcPr>
            <w:tcW w:w="1620" w:type="dxa"/>
            <w:gridSpan w:val="3"/>
            <w:vAlign w:val="center"/>
          </w:tcPr>
          <w:p w:rsidR="00AC333F" w:rsidRDefault="00AC333F">
            <w:pPr>
              <w:widowControl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间</w:t>
            </w:r>
          </w:p>
        </w:tc>
        <w:tc>
          <w:tcPr>
            <w:tcW w:w="1387" w:type="dxa"/>
            <w:gridSpan w:val="2"/>
            <w:vAlign w:val="center"/>
          </w:tcPr>
          <w:p w:rsidR="00AC333F" w:rsidRDefault="00AC333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署名排序</w:t>
            </w:r>
          </w:p>
        </w:tc>
        <w:tc>
          <w:tcPr>
            <w:tcW w:w="909" w:type="dxa"/>
            <w:gridSpan w:val="2"/>
            <w:vAlign w:val="center"/>
          </w:tcPr>
          <w:p w:rsidR="00AC333F" w:rsidRDefault="00AC33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AC333F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一种电网频率动态过程校正策略</w:t>
            </w:r>
          </w:p>
        </w:tc>
        <w:tc>
          <w:tcPr>
            <w:tcW w:w="2644" w:type="dxa"/>
            <w:gridSpan w:val="5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国家电网公司2014专利三等奖</w:t>
            </w:r>
          </w:p>
        </w:tc>
        <w:tc>
          <w:tcPr>
            <w:tcW w:w="162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2014</w:t>
            </w:r>
            <w:r w:rsidRPr="000F0D19">
              <w:rPr>
                <w:rFonts w:ascii="宋体" w:hAnsi="宋体" w:hint="eastAsia"/>
                <w:sz w:val="20"/>
              </w:rPr>
              <w:t>.</w:t>
            </w:r>
            <w:r w:rsidRPr="000F0D19">
              <w:rPr>
                <w:rFonts w:ascii="宋体" w:hAnsi="宋体"/>
                <w:sz w:val="20"/>
              </w:rPr>
              <w:t>6</w:t>
            </w:r>
          </w:p>
        </w:tc>
        <w:tc>
          <w:tcPr>
            <w:tcW w:w="138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909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配电网智能动态节能技术及应用平台开发</w:t>
            </w:r>
          </w:p>
        </w:tc>
        <w:tc>
          <w:tcPr>
            <w:tcW w:w="2644" w:type="dxa"/>
            <w:gridSpan w:val="5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辽宁省</w:t>
            </w:r>
            <w:r w:rsidRPr="000F0D19">
              <w:rPr>
                <w:rFonts w:ascii="宋体" w:hAnsi="宋体" w:hint="eastAsia"/>
                <w:sz w:val="20"/>
              </w:rPr>
              <w:t>科技厅，</w:t>
            </w:r>
            <w:r w:rsidRPr="000F0D19">
              <w:rPr>
                <w:rFonts w:ascii="宋体" w:hAnsi="宋体"/>
                <w:sz w:val="20"/>
              </w:rPr>
              <w:t>科学技术进步奖,三等奖</w:t>
            </w:r>
          </w:p>
        </w:tc>
        <w:tc>
          <w:tcPr>
            <w:tcW w:w="162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2014.11</w:t>
            </w:r>
          </w:p>
        </w:tc>
        <w:tc>
          <w:tcPr>
            <w:tcW w:w="138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3</w:t>
            </w:r>
          </w:p>
        </w:tc>
        <w:tc>
          <w:tcPr>
            <w:tcW w:w="909" w:type="dxa"/>
            <w:gridSpan w:val="2"/>
            <w:vAlign w:val="center"/>
          </w:tcPr>
          <w:p w:rsidR="00AC333F" w:rsidRPr="000F0D19" w:rsidRDefault="00AC333F" w:rsidP="000F0D19">
            <w:pPr>
              <w:ind w:left="282"/>
              <w:rPr>
                <w:rFonts w:ascii="宋体" w:hAnsi="宋体"/>
                <w:sz w:val="20"/>
              </w:rPr>
            </w:pPr>
          </w:p>
        </w:tc>
      </w:tr>
      <w:tr w:rsidR="00AC333F">
        <w:trPr>
          <w:cantSplit/>
          <w:trHeight w:val="454"/>
          <w:jc w:val="center"/>
        </w:trPr>
        <w:tc>
          <w:tcPr>
            <w:tcW w:w="648" w:type="dxa"/>
            <w:vAlign w:val="center"/>
          </w:tcPr>
          <w:p w:rsidR="00AC333F" w:rsidRDefault="00AC3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  <w:gridSpan w:val="4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核电机组参与电网调峰技术与应用</w:t>
            </w:r>
          </w:p>
        </w:tc>
        <w:tc>
          <w:tcPr>
            <w:tcW w:w="2644" w:type="dxa"/>
            <w:gridSpan w:val="5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辽宁省电力公司科技进步二等奖</w:t>
            </w:r>
          </w:p>
        </w:tc>
        <w:tc>
          <w:tcPr>
            <w:tcW w:w="1620" w:type="dxa"/>
            <w:gridSpan w:val="3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</w:t>
            </w:r>
          </w:p>
        </w:tc>
        <w:tc>
          <w:tcPr>
            <w:tcW w:w="1387" w:type="dxa"/>
            <w:gridSpan w:val="2"/>
            <w:vAlign w:val="center"/>
          </w:tcPr>
          <w:p w:rsidR="00AC333F" w:rsidRPr="000F0D19" w:rsidRDefault="00AC333F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909" w:type="dxa"/>
            <w:gridSpan w:val="2"/>
            <w:vAlign w:val="center"/>
          </w:tcPr>
          <w:p w:rsidR="00AC333F" w:rsidRPr="000F0D19" w:rsidRDefault="00AC333F" w:rsidP="000F0D19">
            <w:pPr>
              <w:ind w:left="282"/>
              <w:rPr>
                <w:rFonts w:ascii="宋体" w:hAnsi="宋体"/>
                <w:sz w:val="20"/>
              </w:rPr>
            </w:pPr>
          </w:p>
        </w:tc>
      </w:tr>
    </w:tbl>
    <w:p w:rsidR="004A71D1" w:rsidRDefault="004A71D1"/>
    <w:tbl>
      <w:tblPr>
        <w:tblW w:w="9743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8"/>
        <w:gridCol w:w="2541"/>
        <w:gridCol w:w="1636"/>
        <w:gridCol w:w="7"/>
        <w:gridCol w:w="58"/>
        <w:gridCol w:w="1984"/>
        <w:gridCol w:w="851"/>
        <w:gridCol w:w="425"/>
        <w:gridCol w:w="667"/>
        <w:gridCol w:w="844"/>
      </w:tblGrid>
      <w:tr w:rsidR="004A71D1">
        <w:trPr>
          <w:cantSplit/>
          <w:trHeight w:val="542"/>
          <w:jc w:val="center"/>
        </w:trPr>
        <w:tc>
          <w:tcPr>
            <w:tcW w:w="9743" w:type="dxa"/>
            <w:gridSpan w:val="11"/>
            <w:vAlign w:val="center"/>
          </w:tcPr>
          <w:p w:rsidR="004A71D1" w:rsidRDefault="00D74386">
            <w:pPr>
              <w:jc w:val="center"/>
              <w:rPr>
                <w:rFonts w:ascii="黑体" w:eastAsia="黑体" w:hAnsi="宋体"/>
                <w:b/>
                <w:spacing w:val="-12"/>
                <w:sz w:val="24"/>
              </w:rPr>
            </w:pPr>
            <w:r>
              <w:rPr>
                <w:rFonts w:ascii="黑体" w:eastAsia="黑体" w:hAnsi="宋体" w:hint="eastAsia"/>
                <w:b/>
                <w:spacing w:val="-12"/>
                <w:sz w:val="24"/>
              </w:rPr>
              <w:t>自沈阳工程学院成立以来承担科研项目情况</w:t>
            </w:r>
          </w:p>
        </w:tc>
      </w:tr>
      <w:tr w:rsidR="004A71D1">
        <w:trPr>
          <w:cantSplit/>
          <w:trHeight w:val="542"/>
          <w:jc w:val="center"/>
        </w:trPr>
        <w:tc>
          <w:tcPr>
            <w:tcW w:w="9743" w:type="dxa"/>
            <w:gridSpan w:val="11"/>
            <w:vAlign w:val="center"/>
          </w:tcPr>
          <w:p w:rsidR="004A71D1" w:rsidRDefault="00D74386">
            <w:pPr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1</w:t>
            </w:r>
            <w:r>
              <w:rPr>
                <w:rFonts w:ascii="黑体" w:eastAsia="黑体" w:hAnsi="宋体" w:hint="eastAsia"/>
                <w:b/>
                <w:szCs w:val="21"/>
              </w:rPr>
              <w:t>、</w:t>
            </w:r>
            <w:r>
              <w:rPr>
                <w:rFonts w:ascii="黑体" w:eastAsia="黑体" w:hAnsi="宋体" w:hint="eastAsia"/>
                <w:b/>
                <w:sz w:val="24"/>
              </w:rPr>
              <w:t>已完成科研项目</w:t>
            </w:r>
          </w:p>
        </w:tc>
      </w:tr>
      <w:tr w:rsidR="004A71D1">
        <w:trPr>
          <w:cantSplit/>
          <w:trHeight w:val="542"/>
          <w:jc w:val="center"/>
        </w:trPr>
        <w:tc>
          <w:tcPr>
            <w:tcW w:w="730" w:type="dxa"/>
            <w:gridSpan w:val="2"/>
            <w:vAlign w:val="center"/>
          </w:tcPr>
          <w:p w:rsidR="004A71D1" w:rsidRDefault="00D743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41" w:type="dxa"/>
            <w:vAlign w:val="center"/>
          </w:tcPr>
          <w:p w:rsidR="004A71D1" w:rsidRDefault="00D743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项目、课题名称</w:t>
            </w:r>
          </w:p>
        </w:tc>
        <w:tc>
          <w:tcPr>
            <w:tcW w:w="1701" w:type="dxa"/>
            <w:gridSpan w:val="3"/>
            <w:vAlign w:val="center"/>
          </w:tcPr>
          <w:p w:rsidR="004A71D1" w:rsidRDefault="00D743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1984" w:type="dxa"/>
            <w:vAlign w:val="center"/>
          </w:tcPr>
          <w:p w:rsidR="004A71D1" w:rsidRDefault="00D74386">
            <w:pPr>
              <w:ind w:left="8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1276" w:type="dxa"/>
            <w:gridSpan w:val="2"/>
            <w:vAlign w:val="center"/>
          </w:tcPr>
          <w:p w:rsidR="004A71D1" w:rsidRDefault="00D74386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科研经费</w:t>
            </w:r>
          </w:p>
        </w:tc>
        <w:tc>
          <w:tcPr>
            <w:tcW w:w="667" w:type="dxa"/>
            <w:vAlign w:val="center"/>
          </w:tcPr>
          <w:p w:rsidR="004A71D1" w:rsidRDefault="00D743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署名排序</w:t>
            </w:r>
          </w:p>
        </w:tc>
        <w:tc>
          <w:tcPr>
            <w:tcW w:w="844" w:type="dxa"/>
            <w:vAlign w:val="center"/>
          </w:tcPr>
          <w:p w:rsidR="004A71D1" w:rsidRDefault="00D743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4A71D1">
        <w:trPr>
          <w:trHeight w:val="454"/>
          <w:jc w:val="center"/>
        </w:trPr>
        <w:tc>
          <w:tcPr>
            <w:tcW w:w="730" w:type="dxa"/>
            <w:gridSpan w:val="2"/>
            <w:vAlign w:val="center"/>
          </w:tcPr>
          <w:p w:rsidR="004A71D1" w:rsidRDefault="00D7438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2541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风光储核多电源联合调峰仿真研究</w:t>
            </w:r>
          </w:p>
        </w:tc>
        <w:tc>
          <w:tcPr>
            <w:tcW w:w="1701" w:type="dxa"/>
            <w:gridSpan w:val="3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国网辽宁省电力有限公司</w:t>
            </w:r>
          </w:p>
        </w:tc>
        <w:tc>
          <w:tcPr>
            <w:tcW w:w="1984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2014.05-2014.12</w:t>
            </w:r>
          </w:p>
        </w:tc>
        <w:tc>
          <w:tcPr>
            <w:tcW w:w="1276" w:type="dxa"/>
            <w:gridSpan w:val="2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40</w:t>
            </w:r>
            <w:r w:rsidRPr="000F0D19">
              <w:rPr>
                <w:rFonts w:ascii="宋体" w:hAnsi="宋体"/>
                <w:sz w:val="20"/>
              </w:rPr>
              <w:t>万元</w:t>
            </w:r>
          </w:p>
        </w:tc>
        <w:tc>
          <w:tcPr>
            <w:tcW w:w="667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  <w:vAlign w:val="center"/>
          </w:tcPr>
          <w:p w:rsidR="004A71D1" w:rsidRPr="000F0D19" w:rsidRDefault="004A71D1" w:rsidP="000F0D19">
            <w:pPr>
              <w:rPr>
                <w:rFonts w:ascii="宋体" w:hAnsi="宋体"/>
                <w:sz w:val="20"/>
              </w:rPr>
            </w:pPr>
          </w:p>
        </w:tc>
      </w:tr>
      <w:tr w:rsidR="004A71D1">
        <w:trPr>
          <w:trHeight w:val="454"/>
          <w:jc w:val="center"/>
        </w:trPr>
        <w:tc>
          <w:tcPr>
            <w:tcW w:w="730" w:type="dxa"/>
            <w:gridSpan w:val="2"/>
            <w:vAlign w:val="center"/>
          </w:tcPr>
          <w:p w:rsidR="004A71D1" w:rsidRDefault="00D7438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2541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低压配电网交直流混合配电装置设计及研制</w:t>
            </w:r>
          </w:p>
        </w:tc>
        <w:tc>
          <w:tcPr>
            <w:tcW w:w="1701" w:type="dxa"/>
            <w:gridSpan w:val="3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国网辽宁省电力有限公司</w:t>
            </w:r>
          </w:p>
        </w:tc>
        <w:tc>
          <w:tcPr>
            <w:tcW w:w="1984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2015.07-2016.06</w:t>
            </w:r>
          </w:p>
        </w:tc>
        <w:tc>
          <w:tcPr>
            <w:tcW w:w="1276" w:type="dxa"/>
            <w:gridSpan w:val="2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99.8</w:t>
            </w:r>
            <w:r w:rsidRPr="000F0D19">
              <w:rPr>
                <w:rFonts w:ascii="宋体" w:hAnsi="宋体"/>
                <w:sz w:val="20"/>
              </w:rPr>
              <w:t>万元</w:t>
            </w:r>
          </w:p>
        </w:tc>
        <w:tc>
          <w:tcPr>
            <w:tcW w:w="667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  <w:vAlign w:val="center"/>
          </w:tcPr>
          <w:p w:rsidR="004A71D1" w:rsidRPr="000F0D19" w:rsidRDefault="004A71D1" w:rsidP="000F0D19">
            <w:pPr>
              <w:rPr>
                <w:rFonts w:ascii="宋体" w:hAnsi="宋体"/>
                <w:sz w:val="20"/>
              </w:rPr>
            </w:pPr>
          </w:p>
        </w:tc>
      </w:tr>
      <w:tr w:rsidR="004A71D1">
        <w:trPr>
          <w:trHeight w:val="454"/>
          <w:jc w:val="center"/>
        </w:trPr>
        <w:tc>
          <w:tcPr>
            <w:tcW w:w="730" w:type="dxa"/>
            <w:gridSpan w:val="2"/>
            <w:vAlign w:val="center"/>
          </w:tcPr>
          <w:p w:rsidR="004A71D1" w:rsidRDefault="00D74386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</w:t>
            </w:r>
          </w:p>
        </w:tc>
        <w:tc>
          <w:tcPr>
            <w:tcW w:w="2541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风储孤网系统的柔性自启</w:t>
            </w:r>
            <w:r w:rsidRPr="000F0D19">
              <w:rPr>
                <w:rFonts w:ascii="宋体" w:hAnsi="宋体"/>
                <w:sz w:val="20"/>
              </w:rPr>
              <w:lastRenderedPageBreak/>
              <w:t>动策略研究</w:t>
            </w:r>
          </w:p>
        </w:tc>
        <w:tc>
          <w:tcPr>
            <w:tcW w:w="1701" w:type="dxa"/>
            <w:gridSpan w:val="3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lastRenderedPageBreak/>
              <w:t>辽宁省教育厅科</w:t>
            </w:r>
            <w:r w:rsidRPr="000F0D19">
              <w:rPr>
                <w:rFonts w:ascii="宋体" w:hAnsi="宋体"/>
                <w:sz w:val="20"/>
              </w:rPr>
              <w:lastRenderedPageBreak/>
              <w:t>技项目</w:t>
            </w:r>
          </w:p>
        </w:tc>
        <w:tc>
          <w:tcPr>
            <w:tcW w:w="1984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lastRenderedPageBreak/>
              <w:t>2015.01-2017.12</w:t>
            </w:r>
          </w:p>
        </w:tc>
        <w:tc>
          <w:tcPr>
            <w:tcW w:w="1276" w:type="dxa"/>
            <w:gridSpan w:val="2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3</w:t>
            </w:r>
            <w:r w:rsidRPr="000F0D19">
              <w:rPr>
                <w:rFonts w:ascii="宋体" w:hAnsi="宋体"/>
                <w:sz w:val="20"/>
              </w:rPr>
              <w:t>万元</w:t>
            </w:r>
          </w:p>
        </w:tc>
        <w:tc>
          <w:tcPr>
            <w:tcW w:w="667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</w:tcPr>
          <w:p w:rsidR="004A71D1" w:rsidRPr="000F0D19" w:rsidRDefault="004A71D1" w:rsidP="000F0D19">
            <w:pPr>
              <w:rPr>
                <w:rFonts w:ascii="宋体" w:hAnsi="宋体"/>
                <w:sz w:val="20"/>
              </w:rPr>
            </w:pPr>
          </w:p>
        </w:tc>
      </w:tr>
      <w:tr w:rsidR="004A71D1">
        <w:trPr>
          <w:trHeight w:val="454"/>
          <w:jc w:val="center"/>
        </w:trPr>
        <w:tc>
          <w:tcPr>
            <w:tcW w:w="730" w:type="dxa"/>
            <w:gridSpan w:val="2"/>
            <w:vAlign w:val="center"/>
          </w:tcPr>
          <w:p w:rsidR="004A71D1" w:rsidRDefault="000F0D1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lastRenderedPageBreak/>
              <w:t>4</w:t>
            </w:r>
          </w:p>
        </w:tc>
        <w:tc>
          <w:tcPr>
            <w:tcW w:w="2541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考虑综合大检修方式下的电网结构优化研究</w:t>
            </w:r>
          </w:p>
        </w:tc>
        <w:tc>
          <w:tcPr>
            <w:tcW w:w="1701" w:type="dxa"/>
            <w:gridSpan w:val="3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国网辽宁省电力有限公司</w:t>
            </w:r>
          </w:p>
        </w:tc>
        <w:tc>
          <w:tcPr>
            <w:tcW w:w="1984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2016.06-2016.12</w:t>
            </w:r>
          </w:p>
        </w:tc>
        <w:tc>
          <w:tcPr>
            <w:tcW w:w="1276" w:type="dxa"/>
            <w:gridSpan w:val="2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61.8</w:t>
            </w:r>
            <w:r w:rsidRPr="000F0D19">
              <w:rPr>
                <w:rFonts w:ascii="宋体" w:hAnsi="宋体"/>
                <w:sz w:val="20"/>
              </w:rPr>
              <w:t>万元</w:t>
            </w:r>
          </w:p>
        </w:tc>
        <w:tc>
          <w:tcPr>
            <w:tcW w:w="667" w:type="dxa"/>
            <w:vAlign w:val="center"/>
          </w:tcPr>
          <w:p w:rsidR="004A71D1" w:rsidRPr="000F0D19" w:rsidRDefault="00D74386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844" w:type="dxa"/>
          </w:tcPr>
          <w:p w:rsidR="004A71D1" w:rsidRPr="000F0D19" w:rsidRDefault="004A71D1" w:rsidP="000F0D19">
            <w:pPr>
              <w:rPr>
                <w:rFonts w:ascii="宋体" w:hAnsi="宋体"/>
                <w:sz w:val="20"/>
              </w:rPr>
            </w:pPr>
          </w:p>
        </w:tc>
      </w:tr>
      <w:tr w:rsidR="000F0D19" w:rsidTr="00425066">
        <w:trPr>
          <w:trHeight w:val="454"/>
          <w:jc w:val="center"/>
        </w:trPr>
        <w:tc>
          <w:tcPr>
            <w:tcW w:w="730" w:type="dxa"/>
            <w:gridSpan w:val="2"/>
            <w:vAlign w:val="center"/>
          </w:tcPr>
          <w:p w:rsidR="000F0D19" w:rsidRDefault="000F0D19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sz w:val="24"/>
              </w:rPr>
              <w:t>5</w:t>
            </w:r>
          </w:p>
        </w:tc>
        <w:tc>
          <w:tcPr>
            <w:tcW w:w="2541" w:type="dxa"/>
            <w:vAlign w:val="center"/>
          </w:tcPr>
          <w:p w:rsidR="000F0D19" w:rsidRDefault="000F0D19" w:rsidP="0025314F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提高赤峰、辽西地区电网输送能力及相关安全稳定控制措施实施方案研究</w:t>
            </w:r>
          </w:p>
        </w:tc>
        <w:tc>
          <w:tcPr>
            <w:tcW w:w="1701" w:type="dxa"/>
            <w:gridSpan w:val="3"/>
            <w:vAlign w:val="center"/>
          </w:tcPr>
          <w:p w:rsidR="000F0D19" w:rsidRDefault="000F0D19" w:rsidP="0025314F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东北电力科学研究院有限公司</w:t>
            </w:r>
          </w:p>
        </w:tc>
        <w:tc>
          <w:tcPr>
            <w:tcW w:w="1984" w:type="dxa"/>
            <w:vAlign w:val="center"/>
          </w:tcPr>
          <w:p w:rsidR="000F0D19" w:rsidRDefault="000F0D19" w:rsidP="0025314F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2014,1-2014,12</w:t>
            </w:r>
          </w:p>
        </w:tc>
        <w:tc>
          <w:tcPr>
            <w:tcW w:w="1276" w:type="dxa"/>
            <w:gridSpan w:val="2"/>
            <w:vAlign w:val="center"/>
          </w:tcPr>
          <w:p w:rsidR="000F0D19" w:rsidRDefault="000F0D19" w:rsidP="0025314F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36</w:t>
            </w:r>
            <w:r w:rsidRPr="000F0D19">
              <w:rPr>
                <w:rFonts w:ascii="宋体" w:hAnsi="宋体"/>
                <w:sz w:val="20"/>
              </w:rPr>
              <w:t>万元</w:t>
            </w:r>
          </w:p>
        </w:tc>
        <w:tc>
          <w:tcPr>
            <w:tcW w:w="667" w:type="dxa"/>
            <w:vAlign w:val="center"/>
          </w:tcPr>
          <w:p w:rsidR="000F0D19" w:rsidRDefault="000F0D19" w:rsidP="000F0D19">
            <w:pPr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844" w:type="dxa"/>
            <w:vAlign w:val="center"/>
          </w:tcPr>
          <w:p w:rsidR="000F0D19" w:rsidRDefault="000F0D19" w:rsidP="0025314F">
            <w:pPr>
              <w:ind w:left="564"/>
              <w:rPr>
                <w:rFonts w:ascii="宋体" w:hAnsi="宋体" w:hint="eastAsia"/>
                <w:sz w:val="20"/>
              </w:rPr>
            </w:pPr>
          </w:p>
        </w:tc>
      </w:tr>
      <w:tr w:rsidR="000F0D19">
        <w:trPr>
          <w:cantSplit/>
          <w:trHeight w:val="501"/>
          <w:jc w:val="center"/>
        </w:trPr>
        <w:tc>
          <w:tcPr>
            <w:tcW w:w="9743" w:type="dxa"/>
            <w:gridSpan w:val="11"/>
            <w:vAlign w:val="center"/>
          </w:tcPr>
          <w:p w:rsidR="000F0D19" w:rsidRDefault="000F0D19" w:rsidP="000F0D19">
            <w:pPr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2、</w:t>
            </w:r>
            <w:r>
              <w:rPr>
                <w:rFonts w:ascii="黑体" w:eastAsia="黑体" w:hAnsi="宋体" w:hint="eastAsia"/>
                <w:b/>
                <w:sz w:val="24"/>
              </w:rPr>
              <w:t>在研项目</w:t>
            </w:r>
          </w:p>
        </w:tc>
      </w:tr>
      <w:tr w:rsidR="000F0D19" w:rsidTr="000F0D19">
        <w:trPr>
          <w:cantSplit/>
          <w:trHeight w:val="501"/>
          <w:jc w:val="center"/>
        </w:trPr>
        <w:tc>
          <w:tcPr>
            <w:tcW w:w="722" w:type="dxa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49" w:type="dxa"/>
            <w:gridSpan w:val="2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项目、课题名称</w:t>
            </w:r>
          </w:p>
        </w:tc>
        <w:tc>
          <w:tcPr>
            <w:tcW w:w="1643" w:type="dxa"/>
            <w:gridSpan w:val="2"/>
            <w:vAlign w:val="center"/>
          </w:tcPr>
          <w:p w:rsidR="000F0D19" w:rsidRDefault="000F0D19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项目来源</w:t>
            </w:r>
          </w:p>
        </w:tc>
        <w:tc>
          <w:tcPr>
            <w:tcW w:w="2042" w:type="dxa"/>
            <w:gridSpan w:val="2"/>
            <w:vAlign w:val="center"/>
          </w:tcPr>
          <w:p w:rsidR="000F0D19" w:rsidRDefault="000F0D19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</w:t>
            </w:r>
          </w:p>
        </w:tc>
        <w:tc>
          <w:tcPr>
            <w:tcW w:w="851" w:type="dxa"/>
            <w:vAlign w:val="center"/>
          </w:tcPr>
          <w:p w:rsidR="000F0D19" w:rsidRDefault="000F0D19">
            <w:pPr>
              <w:ind w:left="1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科研经费</w:t>
            </w:r>
          </w:p>
        </w:tc>
        <w:tc>
          <w:tcPr>
            <w:tcW w:w="1092" w:type="dxa"/>
            <w:gridSpan w:val="2"/>
            <w:vAlign w:val="center"/>
          </w:tcPr>
          <w:p w:rsidR="000F0D19" w:rsidRDefault="000F0D1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署名排序</w:t>
            </w:r>
          </w:p>
        </w:tc>
        <w:tc>
          <w:tcPr>
            <w:tcW w:w="844" w:type="dxa"/>
            <w:vAlign w:val="center"/>
          </w:tcPr>
          <w:p w:rsidR="000F0D19" w:rsidRDefault="000F0D1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F0D19" w:rsidTr="000F0D19">
        <w:trPr>
          <w:cantSplit/>
          <w:trHeight w:val="454"/>
          <w:jc w:val="center"/>
        </w:trPr>
        <w:tc>
          <w:tcPr>
            <w:tcW w:w="722" w:type="dxa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49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考虑新能源电动汽车的综合负荷模型及仿真适应性研究</w:t>
            </w:r>
          </w:p>
        </w:tc>
        <w:tc>
          <w:tcPr>
            <w:tcW w:w="1643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辽宁省重点研发计划项目</w:t>
            </w:r>
          </w:p>
        </w:tc>
        <w:tc>
          <w:tcPr>
            <w:tcW w:w="2042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2018.01-2019.12</w:t>
            </w:r>
          </w:p>
        </w:tc>
        <w:tc>
          <w:tcPr>
            <w:tcW w:w="851" w:type="dxa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50万元</w:t>
            </w:r>
          </w:p>
        </w:tc>
        <w:tc>
          <w:tcPr>
            <w:tcW w:w="1092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</w:p>
        </w:tc>
      </w:tr>
      <w:tr w:rsidR="000F0D19" w:rsidTr="00B106C2">
        <w:trPr>
          <w:cantSplit/>
          <w:trHeight w:val="454"/>
          <w:jc w:val="center"/>
        </w:trPr>
        <w:tc>
          <w:tcPr>
            <w:tcW w:w="722" w:type="dxa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风储孤网系统稳定运行机理与协调控制策略研究</w:t>
            </w:r>
          </w:p>
        </w:tc>
        <w:tc>
          <w:tcPr>
            <w:tcW w:w="1636" w:type="dxa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辽宁省自然科学基金指导计划</w:t>
            </w:r>
          </w:p>
        </w:tc>
        <w:tc>
          <w:tcPr>
            <w:tcW w:w="2049" w:type="dxa"/>
            <w:gridSpan w:val="3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2016.01-2018.12</w:t>
            </w:r>
          </w:p>
        </w:tc>
        <w:tc>
          <w:tcPr>
            <w:tcW w:w="851" w:type="dxa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4万元</w:t>
            </w:r>
          </w:p>
        </w:tc>
        <w:tc>
          <w:tcPr>
            <w:tcW w:w="1092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</w:p>
        </w:tc>
      </w:tr>
      <w:tr w:rsidR="000F0D19" w:rsidTr="00F03793">
        <w:trPr>
          <w:cantSplit/>
          <w:trHeight w:val="454"/>
          <w:jc w:val="center"/>
        </w:trPr>
        <w:tc>
          <w:tcPr>
            <w:tcW w:w="722" w:type="dxa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49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考虑用电行为特性的配电网协同调度方法研究</w:t>
            </w:r>
          </w:p>
        </w:tc>
        <w:tc>
          <w:tcPr>
            <w:tcW w:w="1636" w:type="dxa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国网辽宁省电力有限公司</w:t>
            </w:r>
          </w:p>
        </w:tc>
        <w:tc>
          <w:tcPr>
            <w:tcW w:w="2049" w:type="dxa"/>
            <w:gridSpan w:val="3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2017.06-2017.12</w:t>
            </w:r>
          </w:p>
        </w:tc>
        <w:tc>
          <w:tcPr>
            <w:tcW w:w="851" w:type="dxa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34.8万元</w:t>
            </w:r>
          </w:p>
        </w:tc>
        <w:tc>
          <w:tcPr>
            <w:tcW w:w="1092" w:type="dxa"/>
            <w:gridSpan w:val="2"/>
            <w:vAlign w:val="center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  <w:r w:rsidRPr="000F0D19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844" w:type="dxa"/>
          </w:tcPr>
          <w:p w:rsidR="000F0D19" w:rsidRPr="000F0D19" w:rsidRDefault="000F0D19" w:rsidP="000F0D19">
            <w:pPr>
              <w:rPr>
                <w:rFonts w:ascii="宋体" w:hAnsi="宋体"/>
                <w:sz w:val="20"/>
              </w:rPr>
            </w:pPr>
          </w:p>
        </w:tc>
      </w:tr>
      <w:tr w:rsidR="000F0D19">
        <w:trPr>
          <w:cantSplit/>
          <w:trHeight w:val="7362"/>
          <w:jc w:val="center"/>
        </w:trPr>
        <w:tc>
          <w:tcPr>
            <w:tcW w:w="722" w:type="dxa"/>
            <w:vAlign w:val="center"/>
          </w:tcPr>
          <w:p w:rsidR="000F0D19" w:rsidRDefault="000F0D1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其它情况说明</w:t>
            </w:r>
          </w:p>
        </w:tc>
        <w:tc>
          <w:tcPr>
            <w:tcW w:w="9021" w:type="dxa"/>
            <w:gridSpan w:val="10"/>
            <w:vAlign w:val="center"/>
          </w:tcPr>
          <w:p w:rsidR="000F0D19" w:rsidRPr="000F0D19" w:rsidRDefault="000F0D19" w:rsidP="000F0D19">
            <w:pPr>
              <w:ind w:firstLineChars="200" w:firstLine="420"/>
              <w:rPr>
                <w:color w:val="000000"/>
                <w:szCs w:val="21"/>
              </w:rPr>
            </w:pPr>
            <w:r w:rsidRPr="000F0D19">
              <w:rPr>
                <w:rFonts w:hAnsi="Arial"/>
                <w:color w:val="000000"/>
                <w:szCs w:val="21"/>
              </w:rPr>
              <w:t>叶鹏，博士后，教授。分别于</w:t>
            </w:r>
            <w:r w:rsidRPr="000F0D19">
              <w:rPr>
                <w:color w:val="000000"/>
                <w:szCs w:val="21"/>
              </w:rPr>
              <w:t>1997</w:t>
            </w:r>
            <w:r w:rsidRPr="000F0D19">
              <w:rPr>
                <w:rFonts w:hAnsi="Arial"/>
                <w:color w:val="000000"/>
                <w:szCs w:val="21"/>
              </w:rPr>
              <w:t>年和</w:t>
            </w:r>
            <w:r w:rsidRPr="000F0D19">
              <w:rPr>
                <w:color w:val="000000"/>
                <w:szCs w:val="21"/>
              </w:rPr>
              <w:t>2000</w:t>
            </w:r>
            <w:r w:rsidRPr="000F0D19">
              <w:rPr>
                <w:rFonts w:hAnsi="Arial"/>
                <w:color w:val="000000"/>
                <w:szCs w:val="21"/>
              </w:rPr>
              <w:t>年毕业于东北电力大学，</w:t>
            </w:r>
            <w:r w:rsidRPr="000F0D19">
              <w:rPr>
                <w:color w:val="000000"/>
                <w:szCs w:val="21"/>
              </w:rPr>
              <w:t>获学士和硕士学位；</w:t>
            </w:r>
            <w:r w:rsidRPr="000F0D19">
              <w:rPr>
                <w:color w:val="000000"/>
                <w:szCs w:val="21"/>
              </w:rPr>
              <w:t>2004</w:t>
            </w:r>
            <w:r w:rsidRPr="000F0D19">
              <w:rPr>
                <w:color w:val="000000"/>
                <w:szCs w:val="21"/>
              </w:rPr>
              <w:t>年</w:t>
            </w:r>
            <w:r w:rsidRPr="000F0D19">
              <w:rPr>
                <w:color w:val="000000"/>
                <w:szCs w:val="21"/>
              </w:rPr>
              <w:t>3</w:t>
            </w:r>
            <w:r w:rsidRPr="000F0D19">
              <w:rPr>
                <w:color w:val="000000"/>
                <w:szCs w:val="21"/>
              </w:rPr>
              <w:t>月于华北电力大学获得电力系统及其自动化专业博士学位。</w:t>
            </w:r>
            <w:r w:rsidRPr="000F0D19">
              <w:rPr>
                <w:color w:val="000000"/>
                <w:szCs w:val="21"/>
              </w:rPr>
              <w:t>2009</w:t>
            </w:r>
            <w:r w:rsidRPr="000F0D19">
              <w:rPr>
                <w:color w:val="000000"/>
                <w:szCs w:val="21"/>
              </w:rPr>
              <w:t>年至</w:t>
            </w:r>
            <w:r w:rsidRPr="000F0D19">
              <w:rPr>
                <w:color w:val="000000"/>
                <w:szCs w:val="21"/>
              </w:rPr>
              <w:t>2010</w:t>
            </w:r>
            <w:r w:rsidRPr="000F0D19">
              <w:rPr>
                <w:color w:val="000000"/>
                <w:szCs w:val="21"/>
              </w:rPr>
              <w:t>年进入东北电网公司企业博士后工作站从事博士后科研工作。</w:t>
            </w:r>
            <w:r w:rsidRPr="000F0D19">
              <w:rPr>
                <w:color w:val="000000"/>
                <w:szCs w:val="21"/>
              </w:rPr>
              <w:t>2004</w:t>
            </w:r>
            <w:r w:rsidRPr="000F0D19">
              <w:rPr>
                <w:color w:val="000000"/>
                <w:szCs w:val="21"/>
              </w:rPr>
              <w:t>至</w:t>
            </w:r>
            <w:r w:rsidRPr="000F0D19">
              <w:rPr>
                <w:color w:val="000000"/>
                <w:szCs w:val="21"/>
              </w:rPr>
              <w:t>2013</w:t>
            </w:r>
            <w:r w:rsidRPr="000F0D19">
              <w:rPr>
                <w:color w:val="000000"/>
                <w:szCs w:val="21"/>
              </w:rPr>
              <w:t>年就职于沈阳工业大学电气学院</w:t>
            </w:r>
            <w:r w:rsidRPr="000F0D19">
              <w:rPr>
                <w:color w:val="000000"/>
                <w:szCs w:val="21"/>
              </w:rPr>
              <w:t>, 2014</w:t>
            </w:r>
            <w:r w:rsidRPr="000F0D19">
              <w:rPr>
                <w:color w:val="000000"/>
                <w:szCs w:val="21"/>
              </w:rPr>
              <w:t>年调入沈阳工程学院工作至今。</w:t>
            </w:r>
          </w:p>
          <w:p w:rsidR="000F0D19" w:rsidRPr="000F0D19" w:rsidRDefault="000F0D19" w:rsidP="000F0D19">
            <w:pPr>
              <w:ind w:firstLineChars="200" w:firstLine="420"/>
              <w:rPr>
                <w:color w:val="000000"/>
                <w:szCs w:val="21"/>
              </w:rPr>
            </w:pPr>
            <w:r w:rsidRPr="000F0D19">
              <w:rPr>
                <w:color w:val="000000"/>
                <w:szCs w:val="21"/>
              </w:rPr>
              <w:t>主持或参与了包括教育部创新工程重大培育项目、省重大科技研发项目、省自然基金项目等多项纵向课题；公开发表学术论文</w:t>
            </w:r>
            <w:r w:rsidRPr="000F0D19">
              <w:rPr>
                <w:color w:val="000000"/>
                <w:szCs w:val="21"/>
              </w:rPr>
              <w:t>50</w:t>
            </w:r>
            <w:r w:rsidRPr="000F0D19">
              <w:rPr>
                <w:color w:val="000000"/>
                <w:szCs w:val="21"/>
              </w:rPr>
              <w:t>多篇，被</w:t>
            </w:r>
            <w:r w:rsidRPr="000F0D19">
              <w:rPr>
                <w:color w:val="000000"/>
                <w:szCs w:val="21"/>
              </w:rPr>
              <w:t>EI</w:t>
            </w:r>
            <w:r w:rsidRPr="000F0D19">
              <w:rPr>
                <w:color w:val="000000"/>
                <w:szCs w:val="21"/>
              </w:rPr>
              <w:t>收录</w:t>
            </w:r>
            <w:r w:rsidRPr="000F0D19">
              <w:rPr>
                <w:color w:val="000000"/>
                <w:szCs w:val="21"/>
              </w:rPr>
              <w:t>22</w:t>
            </w:r>
            <w:r w:rsidRPr="000F0D19">
              <w:rPr>
                <w:color w:val="000000"/>
                <w:szCs w:val="21"/>
              </w:rPr>
              <w:t>篇；授权发明专利</w:t>
            </w:r>
            <w:r w:rsidRPr="000F0D19">
              <w:rPr>
                <w:color w:val="000000"/>
                <w:szCs w:val="21"/>
              </w:rPr>
              <w:t>6</w:t>
            </w:r>
            <w:r w:rsidRPr="000F0D19">
              <w:rPr>
                <w:color w:val="000000"/>
                <w:szCs w:val="21"/>
              </w:rPr>
              <w:t>项，获得辽宁省科技进步三等奖</w:t>
            </w:r>
            <w:r w:rsidRPr="000F0D19">
              <w:rPr>
                <w:color w:val="000000"/>
                <w:szCs w:val="21"/>
              </w:rPr>
              <w:t>1</w:t>
            </w:r>
            <w:r w:rsidRPr="000F0D19">
              <w:rPr>
                <w:color w:val="000000"/>
                <w:szCs w:val="21"/>
              </w:rPr>
              <w:t>项，国家电网公司科技奖励三等奖</w:t>
            </w:r>
            <w:r w:rsidRPr="000F0D19">
              <w:rPr>
                <w:color w:val="000000"/>
                <w:szCs w:val="21"/>
              </w:rPr>
              <w:t>1</w:t>
            </w:r>
            <w:r w:rsidRPr="000F0D19">
              <w:rPr>
                <w:color w:val="000000"/>
                <w:szCs w:val="21"/>
              </w:rPr>
              <w:t>项，辽宁省电力公司科技奖励多项。</w:t>
            </w:r>
          </w:p>
          <w:p w:rsidR="000F0D19" w:rsidRPr="000F0D19" w:rsidRDefault="000F0D19" w:rsidP="000F0D19">
            <w:pPr>
              <w:ind w:firstLineChars="200" w:firstLine="420"/>
              <w:rPr>
                <w:color w:val="000000"/>
                <w:szCs w:val="21"/>
              </w:rPr>
            </w:pPr>
            <w:r w:rsidRPr="000F0D19">
              <w:rPr>
                <w:color w:val="000000"/>
                <w:szCs w:val="21"/>
              </w:rPr>
              <w:t>与国家电网公司密切合作，完成横向科研课题</w:t>
            </w:r>
            <w:r w:rsidRPr="000F0D19">
              <w:rPr>
                <w:color w:val="000000"/>
                <w:szCs w:val="21"/>
              </w:rPr>
              <w:t>30</w:t>
            </w:r>
            <w:r w:rsidRPr="000F0D19">
              <w:rPr>
                <w:color w:val="000000"/>
                <w:szCs w:val="21"/>
              </w:rPr>
              <w:t>多项，为电力企业解决了众多的科技难题，并应用于电网的运行和控制、新能源发电等领域，产生了广泛的经济效益和社会效益。</w:t>
            </w:r>
          </w:p>
          <w:p w:rsidR="000F0D19" w:rsidRPr="000F0D19" w:rsidRDefault="000F0D19">
            <w:pPr>
              <w:ind w:left="564"/>
              <w:rPr>
                <w:rFonts w:ascii="宋体" w:hAnsi="宋体"/>
                <w:szCs w:val="21"/>
              </w:rPr>
            </w:pPr>
          </w:p>
          <w:p w:rsidR="000F0D19" w:rsidRDefault="000F0D19" w:rsidP="000F0D19">
            <w:pPr>
              <w:ind w:left="564"/>
              <w:rPr>
                <w:rFonts w:ascii="宋体" w:hAnsi="宋体"/>
                <w:szCs w:val="21"/>
              </w:rPr>
            </w:pPr>
          </w:p>
        </w:tc>
      </w:tr>
    </w:tbl>
    <w:p w:rsidR="004A71D1" w:rsidRDefault="004A71D1"/>
    <w:sectPr w:rsidR="004A71D1" w:rsidSect="004A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86" w:rsidRDefault="00D74386" w:rsidP="00AC333F">
      <w:r>
        <w:separator/>
      </w:r>
    </w:p>
  </w:endnote>
  <w:endnote w:type="continuationSeparator" w:id="1">
    <w:p w:rsidR="00D74386" w:rsidRDefault="00D74386" w:rsidP="00AC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86" w:rsidRDefault="00D74386" w:rsidP="00AC333F">
      <w:r>
        <w:separator/>
      </w:r>
    </w:p>
  </w:footnote>
  <w:footnote w:type="continuationSeparator" w:id="1">
    <w:p w:rsidR="00D74386" w:rsidRDefault="00D74386" w:rsidP="00AC3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8A"/>
    <w:rsid w:val="000754CB"/>
    <w:rsid w:val="000F0D19"/>
    <w:rsid w:val="001479FF"/>
    <w:rsid w:val="001654E1"/>
    <w:rsid w:val="001B12E7"/>
    <w:rsid w:val="001E6652"/>
    <w:rsid w:val="001F587C"/>
    <w:rsid w:val="002328D0"/>
    <w:rsid w:val="002B2A0C"/>
    <w:rsid w:val="002F4E86"/>
    <w:rsid w:val="003168BA"/>
    <w:rsid w:val="00330F5B"/>
    <w:rsid w:val="00336EBD"/>
    <w:rsid w:val="003475C1"/>
    <w:rsid w:val="00356537"/>
    <w:rsid w:val="003677F6"/>
    <w:rsid w:val="003A7F72"/>
    <w:rsid w:val="00466997"/>
    <w:rsid w:val="004A71D1"/>
    <w:rsid w:val="004B7EF6"/>
    <w:rsid w:val="004E0A8A"/>
    <w:rsid w:val="004E1ACC"/>
    <w:rsid w:val="005E0BC9"/>
    <w:rsid w:val="005E5E4C"/>
    <w:rsid w:val="005E71CD"/>
    <w:rsid w:val="006C5D90"/>
    <w:rsid w:val="006C6953"/>
    <w:rsid w:val="0073726E"/>
    <w:rsid w:val="007A6932"/>
    <w:rsid w:val="00801883"/>
    <w:rsid w:val="00807801"/>
    <w:rsid w:val="00881486"/>
    <w:rsid w:val="008E3AF3"/>
    <w:rsid w:val="00906B30"/>
    <w:rsid w:val="00985253"/>
    <w:rsid w:val="00997F3A"/>
    <w:rsid w:val="009C1D3C"/>
    <w:rsid w:val="00A27318"/>
    <w:rsid w:val="00AC333F"/>
    <w:rsid w:val="00AC4EF2"/>
    <w:rsid w:val="00AC55AF"/>
    <w:rsid w:val="00B07F38"/>
    <w:rsid w:val="00B128D8"/>
    <w:rsid w:val="00B65425"/>
    <w:rsid w:val="00BD7903"/>
    <w:rsid w:val="00D30AF1"/>
    <w:rsid w:val="00D428E8"/>
    <w:rsid w:val="00D74386"/>
    <w:rsid w:val="00DD103C"/>
    <w:rsid w:val="00E06618"/>
    <w:rsid w:val="00E10500"/>
    <w:rsid w:val="00E210F8"/>
    <w:rsid w:val="00E75A3A"/>
    <w:rsid w:val="00E90BBB"/>
    <w:rsid w:val="00EB0D53"/>
    <w:rsid w:val="00FB5C1B"/>
    <w:rsid w:val="00FE4385"/>
    <w:rsid w:val="5E1A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A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A71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6">
    <w:name w:val="Hyperlink"/>
    <w:basedOn w:val="a0"/>
    <w:uiPriority w:val="99"/>
    <w:unhideWhenUsed/>
    <w:rsid w:val="004A71D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4A71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A71D1"/>
    <w:rPr>
      <w:sz w:val="18"/>
      <w:szCs w:val="18"/>
    </w:rPr>
  </w:style>
  <w:style w:type="character" w:customStyle="1" w:styleId="nlkfqirnlfjerldfgzxcyiuro">
    <w:name w:val="nlkfqirnlfjerldfgzxcyiuro"/>
    <w:basedOn w:val="a0"/>
    <w:qFormat/>
    <w:rsid w:val="004A7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3=%D6%D0%B9%FA%B5%E7%C1%A6%B3%F6%B0%E6%C9%E7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452</Words>
  <Characters>2578</Characters>
  <Application>Microsoft Office Word</Application>
  <DocSecurity>0</DocSecurity>
  <Lines>21</Lines>
  <Paragraphs>6</Paragraphs>
  <ScaleCrop>false</ScaleCrop>
  <Company>微软中国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42</cp:revision>
  <dcterms:created xsi:type="dcterms:W3CDTF">2017-11-03T06:14:00Z</dcterms:created>
  <dcterms:modified xsi:type="dcterms:W3CDTF">2018-03-07T10:15:00Z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